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0BE" w:rsidRPr="00901371" w:rsidRDefault="00AB20BE" w:rsidP="00AB20BE">
      <w:pPr>
        <w:pStyle w:val="Szvegtrzs"/>
        <w:spacing w:before="240" w:after="48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Dunakeszi Város Önkormányzata Képviselő-testületének .../.... (...) önkormányzati rendelete</w:t>
      </w:r>
    </w:p>
    <w:p w:rsidR="00AB20BE" w:rsidRPr="00901371" w:rsidRDefault="00AB20BE" w:rsidP="00AB20BE">
      <w:pPr>
        <w:pStyle w:val="Szvegtrzs"/>
        <w:spacing w:before="240" w:after="48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Dunakeszi Város Önkormányzata 2025. évi költségvetéséről szóló 1/2025.(II.27.) önkormányzati rendelet módosításáról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AB20BE" w:rsidRPr="00901371" w:rsidRDefault="00AB20BE" w:rsidP="00AB20BE">
      <w:pPr>
        <w:pStyle w:val="Szvegtrzs"/>
        <w:spacing w:before="12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AB20BE" w:rsidRPr="00901371" w:rsidRDefault="00AB20BE" w:rsidP="00AB20BE">
      <w:pPr>
        <w:pStyle w:val="Szvegtrzs"/>
        <w:spacing w:before="12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[3] A költségvetési rendelet módosításának fő célja a központi költségvetési forrásból származó támogatások,</w:t>
      </w:r>
      <w:r>
        <w:rPr>
          <w:rFonts w:cs="Times New Roman"/>
        </w:rPr>
        <w:t xml:space="preserve"> </w:t>
      </w:r>
      <w:r w:rsidRPr="00901371">
        <w:rPr>
          <w:rFonts w:cs="Times New Roman"/>
        </w:rPr>
        <w:t>a saját bevételek, valamint a Képviselő-testületi döntések költségvetési rendeletbe történő beépítése.</w:t>
      </w:r>
    </w:p>
    <w:p w:rsidR="00AB20BE" w:rsidRPr="00901371" w:rsidRDefault="00AB20BE" w:rsidP="00AB20BE">
      <w:pPr>
        <w:pStyle w:val="Szvegtrzs"/>
        <w:spacing w:before="12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1. §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Dunakeszi Város Önkormányzata 2025. évi költségvetéséről szóló 1/2025. (II. 27.) önkormányzati rendelet 2. § (2) bekezdése helyébe a következő rendelkezés lép: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„(2) A Képviselő-testület az alábbi címrendet hagyja jóvá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a)</w:t>
      </w:r>
      <w:r w:rsidRPr="00901371">
        <w:rPr>
          <w:rFonts w:cs="Times New Roman"/>
        </w:rPr>
        <w:tab/>
        <w:t>1. Dunakeszi Város Önkormányzata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aa)</w:t>
      </w:r>
      <w:r w:rsidRPr="00901371">
        <w:rPr>
          <w:rFonts w:cs="Times New Roman"/>
        </w:rPr>
        <w:tab/>
        <w:t>1.1. kötelező feladatok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ab)</w:t>
      </w:r>
      <w:r w:rsidRPr="00901371">
        <w:rPr>
          <w:rFonts w:cs="Times New Roman"/>
        </w:rPr>
        <w:tab/>
        <w:t>1.2. önként vállalt feladatok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b)</w:t>
      </w:r>
      <w:r w:rsidRPr="00901371">
        <w:rPr>
          <w:rFonts w:cs="Times New Roman"/>
        </w:rPr>
        <w:tab/>
        <w:t>2. Dunakeszi Polgármesteri Hivatal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ba)</w:t>
      </w:r>
      <w:r w:rsidRPr="00901371">
        <w:rPr>
          <w:rFonts w:cs="Times New Roman"/>
        </w:rPr>
        <w:tab/>
        <w:t>2.1. kötelező feladatok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bb)</w:t>
      </w:r>
      <w:r w:rsidRPr="00901371">
        <w:rPr>
          <w:rFonts w:cs="Times New Roman"/>
        </w:rPr>
        <w:tab/>
        <w:t>2.2. államigazgatási feladatok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c)</w:t>
      </w:r>
      <w:r w:rsidRPr="00901371">
        <w:rPr>
          <w:rFonts w:cs="Times New Roman"/>
        </w:rPr>
        <w:tab/>
        <w:t xml:space="preserve">3. Dunakeszi Óvodai </w:t>
      </w:r>
      <w:r>
        <w:rPr>
          <w:rFonts w:cs="Times New Roman"/>
        </w:rPr>
        <w:t xml:space="preserve">és </w:t>
      </w:r>
      <w:r w:rsidRPr="00901371">
        <w:rPr>
          <w:rFonts w:cs="Times New Roman"/>
        </w:rPr>
        <w:t>Humán Szolgáltató Központ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ca)</w:t>
      </w:r>
      <w:r w:rsidRPr="00901371">
        <w:rPr>
          <w:rFonts w:cs="Times New Roman"/>
        </w:rPr>
        <w:tab/>
        <w:t>3.1. Igazgatóság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cb)</w:t>
      </w:r>
      <w:r w:rsidRPr="00901371">
        <w:rPr>
          <w:rFonts w:cs="Times New Roman"/>
        </w:rPr>
        <w:tab/>
        <w:t>3.2. Könyvtár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cc)</w:t>
      </w:r>
      <w:r w:rsidRPr="00901371">
        <w:rPr>
          <w:rFonts w:cs="Times New Roman"/>
        </w:rPr>
        <w:tab/>
        <w:t>3.3. Gyermekjóléti Központ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cd)</w:t>
      </w:r>
      <w:r w:rsidRPr="00901371">
        <w:rPr>
          <w:rFonts w:cs="Times New Roman"/>
        </w:rPr>
        <w:tab/>
        <w:t>3.4. Családsegítő és Gyermekjóléti Szolgálat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ce)</w:t>
      </w:r>
      <w:r w:rsidRPr="00901371">
        <w:rPr>
          <w:rFonts w:cs="Times New Roman"/>
        </w:rPr>
        <w:tab/>
        <w:t>3.5. Óvodák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cf)</w:t>
      </w:r>
      <w:r w:rsidRPr="00901371">
        <w:rPr>
          <w:rFonts w:cs="Times New Roman"/>
        </w:rPr>
        <w:tab/>
        <w:t>3.6. Bölcsődék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cg)</w:t>
      </w:r>
      <w:r w:rsidRPr="00901371">
        <w:rPr>
          <w:rFonts w:cs="Times New Roman"/>
        </w:rPr>
        <w:tab/>
        <w:t>3.7. Gyermekétkeztetés, szünidei étkeztetés (Óvoda, Bölcsőde, Iskola)</w:t>
      </w:r>
    </w:p>
    <w:p w:rsidR="00AB20BE" w:rsidRPr="00901371" w:rsidRDefault="00AB20BE" w:rsidP="00AB20BE">
      <w:pPr>
        <w:pStyle w:val="Szvegtrzs"/>
        <w:spacing w:after="0" w:line="240" w:lineRule="auto"/>
        <w:ind w:left="980" w:hanging="40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ch)</w:t>
      </w:r>
      <w:r w:rsidRPr="00901371">
        <w:rPr>
          <w:rFonts w:cs="Times New Roman"/>
        </w:rPr>
        <w:tab/>
        <w:t>3.8. Nyári tábor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d)</w:t>
      </w:r>
      <w:r w:rsidRPr="00901371">
        <w:rPr>
          <w:rFonts w:cs="Times New Roman"/>
        </w:rPr>
        <w:tab/>
        <w:t>4. Városi Sportigazgatóság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e)</w:t>
      </w:r>
      <w:r w:rsidRPr="00901371">
        <w:rPr>
          <w:rFonts w:cs="Times New Roman"/>
        </w:rPr>
        <w:tab/>
        <w:t>5. Dunakeszi Helytörténeti Gyűjtemény és Könyvtár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f)</w:t>
      </w:r>
      <w:r w:rsidRPr="00901371">
        <w:rPr>
          <w:rFonts w:cs="Times New Roman"/>
        </w:rPr>
        <w:tab/>
        <w:t>5.1 DHGYK Révész István Helytörténeti Gyűjtemény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g)</w:t>
      </w:r>
      <w:r w:rsidRPr="00901371">
        <w:rPr>
          <w:rFonts w:cs="Times New Roman"/>
        </w:rPr>
        <w:tab/>
        <w:t>5.2 DHGYK Kölcsey Ferenc Városi Könyvtár</w:t>
      </w:r>
    </w:p>
    <w:p w:rsidR="00AB20BE" w:rsidRPr="00901371" w:rsidRDefault="00AB20BE" w:rsidP="00AB20BE">
      <w:pPr>
        <w:pStyle w:val="Szvegtrzs"/>
        <w:spacing w:after="24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h)</w:t>
      </w:r>
      <w:r w:rsidRPr="00901371">
        <w:rPr>
          <w:rFonts w:cs="Times New Roman"/>
        </w:rPr>
        <w:tab/>
        <w:t>6. Dunakeszi Város Önkormányzatának Szakorvosi Rendelőintézete”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2. §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lastRenderedPageBreak/>
        <w:t>A Dunakeszi Város Önkormányzata 2025. évi költségvetéséről szóló 1/2025. (II. 27.) önkormányzati rendelet 3. § (1) és (2) bekezdése helyébe a következő rendelkezések lépnek: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„(1) A Képviselő-testület Dunakeszi Város </w:t>
      </w:r>
      <w:r w:rsidRPr="00901371">
        <w:rPr>
          <w:rFonts w:cs="Times New Roman"/>
          <w:b/>
          <w:bCs/>
        </w:rPr>
        <w:t>2025. évi bevételének fő összegét</w:t>
      </w:r>
      <w:r w:rsidRPr="00901371">
        <w:rPr>
          <w:rFonts w:cs="Times New Roman"/>
        </w:rPr>
        <w:t xml:space="preserve"> 21.127.233.500</w:t>
      </w:r>
      <w:r w:rsidRPr="00901371">
        <w:rPr>
          <w:rFonts w:cs="Times New Roman"/>
          <w:b/>
          <w:bCs/>
        </w:rPr>
        <w:t>,-Ft-ban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a)</w:t>
      </w:r>
      <w:r w:rsidRPr="00901371">
        <w:rPr>
          <w:rFonts w:cs="Times New Roman"/>
        </w:rPr>
        <w:tab/>
        <w:t>Működési költségvetési bevételét 13.660.631.885,- Ft-ban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b)</w:t>
      </w:r>
      <w:r w:rsidRPr="00901371">
        <w:rPr>
          <w:rFonts w:cs="Times New Roman"/>
        </w:rPr>
        <w:tab/>
        <w:t>Felhalmozási költségvetési bevételét 276.170.316,- Ft-ban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c)</w:t>
      </w:r>
      <w:r w:rsidRPr="00901371">
        <w:rPr>
          <w:rFonts w:cs="Times New Roman"/>
        </w:rPr>
        <w:tab/>
        <w:t>Finanszírozási bevételét 7.190.431.299,- Ft-ban állapítja meg.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(2) A Képviselő-testület Dunakeszi Város </w:t>
      </w:r>
      <w:r w:rsidRPr="00901371">
        <w:rPr>
          <w:rFonts w:cs="Times New Roman"/>
          <w:b/>
          <w:bCs/>
        </w:rPr>
        <w:t>2025. évi kiadásának fő összegét</w:t>
      </w:r>
      <w:r w:rsidRPr="00901371">
        <w:rPr>
          <w:rFonts w:cs="Times New Roman"/>
        </w:rPr>
        <w:t xml:space="preserve"> 21.127.233.500</w:t>
      </w:r>
      <w:r w:rsidRPr="00901371">
        <w:rPr>
          <w:rFonts w:cs="Times New Roman"/>
          <w:b/>
          <w:bCs/>
        </w:rPr>
        <w:t>,-Ft-ban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a)</w:t>
      </w:r>
      <w:r w:rsidRPr="00901371">
        <w:rPr>
          <w:rFonts w:cs="Times New Roman"/>
        </w:rPr>
        <w:tab/>
        <w:t>Működési költségvetési kiadását 15.159.299.764,- Ft-ban</w:t>
      </w:r>
    </w:p>
    <w:p w:rsidR="00AB20BE" w:rsidRPr="00901371" w:rsidRDefault="00AB20BE" w:rsidP="00AB20BE">
      <w:pPr>
        <w:pStyle w:val="Szvegtrzs"/>
        <w:spacing w:after="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b)</w:t>
      </w:r>
      <w:r w:rsidRPr="00901371">
        <w:rPr>
          <w:rFonts w:cs="Times New Roman"/>
        </w:rPr>
        <w:tab/>
        <w:t>Felhalmozási költségvetési kiadását 5.840.343.136,- Ft-ban</w:t>
      </w:r>
    </w:p>
    <w:p w:rsidR="00AB20BE" w:rsidRPr="00901371" w:rsidRDefault="00AB20BE" w:rsidP="00AB20BE">
      <w:pPr>
        <w:pStyle w:val="Szvegtrzs"/>
        <w:spacing w:after="240" w:line="240" w:lineRule="auto"/>
        <w:ind w:left="580" w:hanging="560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c)</w:t>
      </w:r>
      <w:r w:rsidRPr="00901371">
        <w:rPr>
          <w:rFonts w:cs="Times New Roman"/>
        </w:rPr>
        <w:tab/>
        <w:t>Finanszírozási kiadását 127.590.600,- Ft-ban állapítja meg.”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3. §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Dunakeszi Város Önkormányzata 2025. évi költségvetéséről szóló 1/2025. (II. 27.) önkormányzati rendelet 4. § (8) bekezdése helyébe a következő rendelkezés lép: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„(8) A Képviselő-testület 1.652.742.759,-Ft működési céltartalékot, 78.690.000,-Ft összegben általános tartalékot, 1.691.815.931,-Ft összegben felhalmozási céltartalékot állapít meg. A tartalékok részletezését a 9. sz. melléklet mutatja be.”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4. §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(1) A Dunakeszi Város Önkormányzata 2025. évi költségvetéséről szóló 1/2025. (II. 27.) önkormányzati rendelet 1. melléklete helyébe az 1.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(2) A Dunakeszi Város Önkormányzata 2025. évi költségvetéséről szóló 1/2025. (II. 27.) önkormányzati rendelet 2. melléklete helyébe a 2.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(3) A Dunakeszi Város Önkormányzata 2025. évi költségvetéséről szóló 1/2025. (II. 27.) önkormányzati rendelet 3. melléklete helyébe a 3.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(4) A Dunakeszi Város Önkormányzata 2025. évi költségvetéséről szóló 1/2025. (II. 27.) önkormányzati rendelet 4. melléklete helyébe a 4.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(5) A Dunakeszi Város Önkormányzata 2025. évi költségvetéséről szóló 1/2025. (II. 27.) önkormányzati rendelet 5. melléklete helyébe az 5.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(6) A Dunakeszi Város Önkormányzata 2025. évi költségvetéséről szóló 1/2025. (II. 27.) önkormányzati rendelet 6. melléklete helyébe a 6.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(7) A Dunakeszi Város Önkormányzata 2025. évi költségvetéséről szóló 1/2025. (II. 27.) önkormányzati rendelet 7. melléklete helyébe a 7.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(8) A Dunakeszi Város Önkormányzata 2025. évi költségvetéséről szóló 1/2025. (II. 27.) önkormányzati rendelet 8. melléklete helyébe a 8.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(9) A Dunakeszi Város Önkormányzata 2025. évi költségvetéséről szóló 1/2025. (II. 27.) önkormányzati rendelet 9. melléklete helyébe a 9.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lastRenderedPageBreak/>
        <w:t>(10) A Dunakeszi Város Önkormányzata 2025. évi költségvetéséről szóló 1/2025. (II. 27.) önkormányzati rendelet 10. melléklete helyébe a 10.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(11) A Dunakeszi Város Önkormányzata 2025. évi költségvetéséről szóló 1/2025. (II. 27.) önkormányzati rendelet 11. melléklete helyébe a 11. melléklet lép.</w:t>
      </w:r>
    </w:p>
    <w:p w:rsidR="00AB20BE" w:rsidRPr="00901371" w:rsidRDefault="00AB20BE" w:rsidP="00AB20BE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(12) A Dunakeszi Város Önkormányzata 2025. évi költségvetéséről szóló 1/2025. (II. 27.) önkormányzati rendelet 12. melléklete helyébe a 12. melléklet lép.</w:t>
      </w:r>
    </w:p>
    <w:p w:rsidR="00AB20BE" w:rsidRPr="00901371" w:rsidRDefault="00AB20BE" w:rsidP="00AB20BE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5. §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Ez a rendelet a kihirdetését követő napon lép hatályba, és a kihirdetését követő második napon hatályát veszti.</w:t>
      </w:r>
      <w:r w:rsidRPr="00901371">
        <w:rPr>
          <w:rFonts w:cs="Times New Roman"/>
        </w:rPr>
        <w:br w:type="page"/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</w:p>
    <w:p w:rsidR="00AB20BE" w:rsidRPr="00901371" w:rsidRDefault="00AB20BE" w:rsidP="00AB20BE">
      <w:pPr>
        <w:pStyle w:val="Szvegtrzs"/>
        <w:spacing w:after="159" w:line="240" w:lineRule="auto"/>
        <w:ind w:left="159" w:right="159"/>
        <w:jc w:val="center"/>
        <w:rPr>
          <w:rFonts w:cs="Times New Roman"/>
        </w:rPr>
      </w:pPr>
      <w:r w:rsidRPr="00901371">
        <w:rPr>
          <w:rFonts w:cs="Times New Roman"/>
        </w:rPr>
        <w:t>Végső előterjesztői indokolás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Képviselő-testület 1/2025. (II.27.) számú önkormányzati rendelet 3. számú módosításának indokolása: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rendeletmódosítást elsősorban a központi költségvetésből származó források, a saját bevételek, valamint a Képviselő-testületi döntések költségvetési rendeletbe történő beépítése indokolja. Rendeletmódosítást követően az önkormányzati szintű költségvetés főösszege 20.015.520.287,-Ft-ról, 21.127.233.500,-Ft-ra módosul.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Bár Dunakeszi nem számít erős bevételű városnak a régióban, igyekszünk jól gazdálkodni a forrásainkkal.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BEVÉTELEK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bevételek összességében 1.111.713.213,-Ft-tal növelhetők.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bevételi előirányzatok módosítási javaslatait a 2. számú melléklet, gazdálkodónként a 3. számú melléklet mutatja be.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Működési bevételek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központi költségvetésből érkező támogatások</w:t>
      </w:r>
      <w:r w:rsidRPr="00901371">
        <w:rPr>
          <w:rFonts w:cs="Times New Roman"/>
        </w:rPr>
        <w:t xml:space="preserve"> előirányzata 7.195.555,-Ft-tal nő a szociális ágazati pótlék október és november havi kifizetéséhez nyújtott támogatásból. 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központi költségvetésből nyújtott támogatásokat a 4. sz. melléklet részletezi.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Államháztartáson belülről</w:t>
      </w:r>
      <w:r w:rsidRPr="00901371">
        <w:rPr>
          <w:rFonts w:cs="Times New Roman"/>
        </w:rPr>
        <w:t xml:space="preserve"> 51.505.088,-Ft támogatás érkezett az Önkormányzathoz. A mezei őrszolgálat működésének támogatására 893.000,-Ft támogatást kaptunk. A közfoglalkoztatottak bérköltségére 154.851,-Ft érkezett a Gazdaság-újraindítási Foglalkoztatási Alaptól. A Versenyképes Járások Program keretében 103.000.000,-Ft támogatást kaptunk, ebből 50.457.237,-Ft a működési támogatás, melyet a Dunakeszi Szakrendelő (13.000.000,-Ft), a Család és Gyermekjóléti Központ (21.000.000,-Ft) működésére, illetve a Klapka utca kerékpárút építéséhez kapcsolódó dologi kiadásokra (16.457.237,-Ft) fordíthatunk.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NEAK finanszírozás</w:t>
      </w:r>
      <w:r w:rsidRPr="00901371">
        <w:rPr>
          <w:rFonts w:cs="Times New Roman"/>
        </w:rPr>
        <w:t xml:space="preserve"> összege 30.000.000,-Ft-tal növelhető a Dunakeszi Szakorvosi Rendelőintézet költségvetésében.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befizetéseket figyelembe véve a </w:t>
      </w:r>
      <w:r w:rsidRPr="00901371">
        <w:rPr>
          <w:rFonts w:cs="Times New Roman"/>
          <w:b/>
          <w:bCs/>
        </w:rPr>
        <w:t>közhatalmi bevételek</w:t>
      </w:r>
      <w:r w:rsidRPr="00901371">
        <w:rPr>
          <w:rFonts w:cs="Times New Roman"/>
        </w:rPr>
        <w:t xml:space="preserve"> előirányzata 746.030.000,-Ft-tal növelhető összességében. Adónemenként a növekedések az alábbiak szerint alakulnak: építményadó 17.000.000,-Ft, telekadó 72.000.000,-Ft, iparűzési adó 622.000.000,-Ft, adópótlék, adóbírság 32.000.000,-Ft, talajterhelési díj 1.100.000,-Ft. Az egyéb bírságok (Rendészet által kiszabható közigazgatási bírságok) soron az eredeti költségvetésben 8.000.000,-Ft-ot terveztünk. A tervezett bevétel év végéig várhatóan nem teljesül, ezért 3.000.000,-Ft-tal csökkentjük az előirányzatot. Idegenforgalmi adóra és mezőőri járulékra nem terveztünk bevételt az eredeti költségben. A befizetések alapján az idegenforgalmi adó előirányzata 630.000,-Ft-tal, a mezőőri járulék előirányzata 4.300.000,-Ft-tal növelhető.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készletértékesítések</w:t>
      </w:r>
      <w:r w:rsidRPr="00901371">
        <w:rPr>
          <w:rFonts w:cs="Times New Roman"/>
        </w:rPr>
        <w:t xml:space="preserve"> előirányzata a szúnyogcsapda eladásából befolyt bevételekből 7.968.001,-Ft-tal nő.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szolgáltatásokból</w:t>
      </w:r>
      <w:r w:rsidRPr="00901371">
        <w:rPr>
          <w:rFonts w:cs="Times New Roman"/>
        </w:rPr>
        <w:t xml:space="preserve"> származó bevételek 19.946.978,-Ft-tal nőnek. Az Önkormányzat költségvetésében 17.000.000,-Ft növekedés jelenik meg. A hulladékról szóló 2012. évi CLXXXV. törvény 30/C. § (2) bekezdése alapján a kiterjesztett gyártói felelősségi (EPR) díj összegéből a települési önkormányzatok is részesülhetnek. Az ilyen jogcímen kapott bevételekből 12.157.708,-Ft-tal növelhető az előirányzat. Üdülési díjból 3.725.755,-Ft-tal, Dunakeszi kártya aktiválásából és </w:t>
      </w:r>
      <w:r w:rsidRPr="00901371">
        <w:rPr>
          <w:rFonts w:cs="Times New Roman"/>
        </w:rPr>
        <w:lastRenderedPageBreak/>
        <w:t>szponzori díjakból 1.116.537,-Ft-tal növelhető az előirányzat. A Kölcsey Ferenc Városi Könyvtár 2025. november 1. napjával átkerül a Dunakeszi Helytörténeti Gyűjtemény és Könyvtár intézménybe. A DÓHSZK-ból történő kiválás miatt az előirányzatok rendezése szükséges. A szolgáltatásokból befolyó bevétele 490.978,-Ft-tal meghaladta a tervezettet, ezért ennyivel nő az előirányzat.   A Városi Sportigazgatóság a Balatonakarattyán működő nyári táborok bevételéből 2.456.000,-Ft-tal növeli előirányzatát.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közvetített szolgáltatások</w:t>
      </w:r>
      <w:r w:rsidRPr="00901371">
        <w:rPr>
          <w:rFonts w:cs="Times New Roman"/>
        </w:rPr>
        <w:t xml:space="preserve"> előirányzata 32.820.000,-Ft-tal nő. Az Önkormányzat költségvetésében 32.000.000,-Ft növekedés jelenik meg a Dunakeszi Diáknegyed vízdíj és szennyvíz díjának továbbszámlázásából. A Polgármesteri Hivatal bevétele 820.000,-Ft-tal nő telefondíjak továbbszámlázásából.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kiszámlázott ÁFA</w:t>
      </w:r>
      <w:r w:rsidRPr="00901371">
        <w:rPr>
          <w:rFonts w:cs="Times New Roman"/>
        </w:rPr>
        <w:t xml:space="preserve"> tervezett összege 14.520.705,-Ft-tal növelhető az ÁFA köteles bevételek növelése következtében.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ÁFA visszatérülésből</w:t>
      </w:r>
      <w:r w:rsidRPr="00901371">
        <w:rPr>
          <w:rFonts w:cs="Times New Roman"/>
        </w:rPr>
        <w:t xml:space="preserve"> 12.835.000,-Ft-tal nő a bevétel az Önkormányzat költségvetésében.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kamatbevételek</w:t>
      </w:r>
      <w:r w:rsidRPr="00901371">
        <w:rPr>
          <w:rFonts w:cs="Times New Roman"/>
        </w:rPr>
        <w:t xml:space="preserve"> előirányzata 100.536.000,-Ft-tal nő, ebből 100.000.000,-Ft az Önkormányzat, 436.000,-Ft a Polgármesteri Hivatal, 100.000,-Ft a Városi Sportigazgatóság költségvetésében jelenik meg.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 xml:space="preserve">Biztosító által fizetett kártérítésből </w:t>
      </w:r>
      <w:r w:rsidRPr="00901371">
        <w:rPr>
          <w:rFonts w:cs="Times New Roman"/>
        </w:rPr>
        <w:t>1.817.415,-Ft-tal növelhető a bevétel. A kártérítést a Pallag utca 68. sz. előtti betonoszlop kidöntése miatt fizette a biztosító.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Az </w:t>
      </w:r>
      <w:r w:rsidRPr="00901371">
        <w:rPr>
          <w:rFonts w:cs="Times New Roman"/>
          <w:b/>
          <w:bCs/>
        </w:rPr>
        <w:t>egyéb működési bevételek</w:t>
      </w:r>
      <w:r w:rsidRPr="00901371">
        <w:rPr>
          <w:rFonts w:cs="Times New Roman"/>
        </w:rPr>
        <w:t xml:space="preserve"> előirányzata 15.005.000,-Ft-tal nő. Az Önkormányzatnál 15.000.000,-Ft-tal növelhető a bevétel a Dunakeszi Diáknegyed építéséhez kapcsolódó kisajátítások visszatérítéséből és jogellenes közterület használatból. A Városi Sportigazgatóságnál 5.000,-Ft-tal nő az előirányzat.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 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Felhalmozási bevételek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felhalmozási célú támogatások</w:t>
      </w:r>
      <w:r w:rsidRPr="00901371">
        <w:rPr>
          <w:rFonts w:cs="Times New Roman"/>
        </w:rPr>
        <w:t xml:space="preserve"> előirányzata 52.542.763,-Ft-tal nő. A Versenyképes Járások Program keretében 103.000.000,-Ft támogatásban részesültünk. A támogatásból 52.542.763,-Ft-ot a Klapka utca kerékpárút beruházási költségeire használhatunk fel.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Bérlakások értékesítéséből</w:t>
      </w:r>
      <w:r w:rsidRPr="00901371">
        <w:rPr>
          <w:rFonts w:cs="Times New Roman"/>
        </w:rPr>
        <w:t xml:space="preserve"> 1.010.000,-Ft növekedés jelenik meg.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Kossuth – Széchenyi körforgalom építésekor egy gázkiváltási munka is elvégzésre került. Az OPUS TIGÁZ Zrt. részére a gázvezeték átadásra került, ezzel kapcsolatban 3.990.000,-Ft bevételt könyvelhettünk le. A növekedés az </w:t>
      </w:r>
      <w:r w:rsidRPr="00901371">
        <w:rPr>
          <w:rFonts w:cs="Times New Roman"/>
          <w:b/>
          <w:bCs/>
        </w:rPr>
        <w:t>egyéb önkormányzati</w:t>
      </w:r>
      <w:r w:rsidRPr="00901371">
        <w:rPr>
          <w:rFonts w:cs="Times New Roman"/>
        </w:rPr>
        <w:t xml:space="preserve"> </w:t>
      </w:r>
      <w:r w:rsidRPr="00901371">
        <w:rPr>
          <w:rFonts w:cs="Times New Roman"/>
          <w:b/>
          <w:bCs/>
        </w:rPr>
        <w:t>ingatlan értékesítése</w:t>
      </w:r>
      <w:r w:rsidRPr="00901371">
        <w:rPr>
          <w:rFonts w:cs="Times New Roman"/>
        </w:rPr>
        <w:t xml:space="preserve"> előirányzatát érinti.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Tárgyi eszközök értékesítéséből</w:t>
      </w:r>
      <w:r w:rsidRPr="00901371">
        <w:rPr>
          <w:rFonts w:cs="Times New Roman"/>
        </w:rPr>
        <w:t xml:space="preserve"> 7.316.748,-Ft-tal növelhető a bevétel. Az Önkormányzatnál gépjármű értékesítésből 6.821.000,-Ft, a Polgármesteri Hivatalnál gépjármű és telefon értékesítéséből 495.748,-Ft növekedés jelenik meg.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Az </w:t>
      </w:r>
      <w:r w:rsidRPr="00901371">
        <w:rPr>
          <w:rFonts w:cs="Times New Roman"/>
          <w:b/>
          <w:bCs/>
        </w:rPr>
        <w:t>egyéb felhalmozási célú átvett pénzeszközök</w:t>
      </w:r>
      <w:r w:rsidRPr="00901371">
        <w:rPr>
          <w:rFonts w:cs="Times New Roman"/>
        </w:rPr>
        <w:t xml:space="preserve"> előirányzata 6.630.800,-Ft-tal nő közérdekű kötelezettségvállalásból.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KIADÁSOK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kiadások előirányzata 1.111.713.213,-Ft-tal nő.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Működési kiadások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működési kiadások 1.040.355.510,-Ft-tal nőnek.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Az intézmények közötti előirányzat változásokat az indokolja, hogy a Képviselő-testület 112/2025. (V.29.) számú határozatában hozzájárulását adta ahhoz, hogy 2025. november 1. napjával az államháztartásról szóló 2011. évi. CXCV. törvény 11. § (3b) pont a) alpontja alapján – beolvadásos kiválással – a DÓHSZK-ból a Könyvtár kiváljon és a Révész István Helytörténeti Gyűjteménybe </w:t>
      </w:r>
      <w:r w:rsidRPr="00901371">
        <w:rPr>
          <w:rFonts w:cs="Times New Roman"/>
        </w:rPr>
        <w:lastRenderedPageBreak/>
        <w:t>beolvadjon és Dunakeszi Helytörténeti Gyűjtemény és Könyvtár néven működjön tovább. A döntés végrehajtásához kapcsolódóan a Dunakeszi Óvodai és Humán Szolgáltató Központ költségvetéséből a Kölcsey Ferenc Városi Könyvtár 2025. október végéig fel nem használt előirányzatai átvezetésre kerülnek a Dunakeszi Helytörténeti Gyűjtemény és Könyvtár költségvetésébe.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költségvetés szerkezete ennek megfelelően módosításra kerül. A Dunakeszi Helytörténeti Gyűjtemény és Könyvtár Szervezeti Működési Szabályzata alapján két intézményegységből áll az alábbiak szerint: DHGYK Révész István Helytörténeti Gyűjtemény és a DHGYK Kölcsey Ferenc Városi Könyvtár.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Dunakeszi Óvodai és Humán Szolgáltató Központ és Könyvtár neve 2025. november 1. napjával Dunakeszi Óvodai és Humán Szolgáltató Központra módosul.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 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személyi juttatások</w:t>
      </w:r>
      <w:r w:rsidRPr="00901371">
        <w:rPr>
          <w:rFonts w:cs="Times New Roman"/>
        </w:rPr>
        <w:t xml:space="preserve">  növekedése 2.956.103,-Ft (46.914.540,-Ft növekedés és 43.958.437,-Ft csökkenés).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Az Önkormányzatnál 3.065.838,-Ft-tal nő az előirányzat közfoglalkoztatásra, reprezentációra, kiküldetésre és projektfeladatokra.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Polgármesteri Hivatalnál a mezei őrszolgálat támogatásából 790.265,-Ft-tal növelhető az előirányzat.</w:t>
      </w:r>
    </w:p>
    <w:p w:rsidR="00AB20BE" w:rsidRPr="00901371" w:rsidRDefault="00AB20BE" w:rsidP="00AB20BE">
      <w:pPr>
        <w:pStyle w:val="Szvegtrzs"/>
        <w:spacing w:after="0"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Dunakeszi Óvodai és Humán Szolgáltató Központ személyi juttatásai 31.958.437,-Ft-tal csökkennek, mely 9.100.000,-Ft növekedést és 41.058.437,-Ft csökkenést foglal magában. A növekedést az indokolja, hogy a költségvetésben az eddigi évek gyakorlatának megfelelően a nyári tábor szervezésére a dologi kiadások között biztosítottunk fedezetet. Ebben az évben a táborvezető visszalépése miatt nem vállalkozási formában került megszervezésre a tábor.  A Családsegítő és Gyermekjóléti Központ munkatársai végezték el a feladatot, így a díjazás a személyi juttatások között jelenik meg. Fedezetet a dologi kiadásokból történő átcsoportosítás biztosít. A csökkenést a Könyvtár kiválása indokolja, az előirányzatok átvezetésre kerülnek a Dunakeszi Helytörténeti Gyűjtemény és Könyvtár költségvetésébe.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Dunakeszi Helytörténeti Gyűjtemény és Könyvtár személyi juttatásai 43.058.437,-Ft-tal nőnek, a növekedésből 41.058.437,-Ft a Kölcsey Ferenc Városi Könyvtár előirányzat átvezetéséhez kapcsolódik. A Révész István Helytörténeti Gyűjtemény személyi juttatása 2.000.000,-Ft-tal nő, a növekedésre tartalékból biztosítunk fedezetet.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Szakorvosi Rendelőintézet előirányzat módosítási kérelmet nyújtott be, mely alapján a személyi juttatásokra fordítható kiadásait 12.000.000,-Ft-tal csökkenti és átcsoportosítja a munkaadókat terhelő adók és járulékok előirányzatára.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munkaadókat terhelő járulékok és szociális hozzájárulási adó</w:t>
      </w:r>
      <w:r w:rsidRPr="00901371">
        <w:rPr>
          <w:rFonts w:cs="Times New Roman"/>
        </w:rPr>
        <w:t xml:space="preserve"> előirányzata 14.059.435,-Ft-tal nő a személyi juttatások előirányzatának növekedéséből adódóan, illetve a Szakorvosi Rendelőintézet átvezetési kérelme következtében.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dologi kiadások</w:t>
      </w:r>
      <w:r w:rsidRPr="00901371">
        <w:rPr>
          <w:rFonts w:cs="Times New Roman"/>
        </w:rPr>
        <w:t xml:space="preserve"> előirányzata 72.679.595,-Ft-tal növelhető.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Az Önkormányzatnál 30.929.570,-Ft a növekedés (35.141.945,-Ft növekedés és 4.212.375,-Ft csökkenés).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növekedést az alábbiak indokolják: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Út, autópálya építése</w:t>
      </w:r>
      <w:r w:rsidRPr="00901371">
        <w:rPr>
          <w:rFonts w:cs="Times New Roman"/>
        </w:rPr>
        <w:t xml:space="preserve">  feladaton a Versenyképes Járások Program keretében kapott támogatásból 16.457.237,-Ft-tal nő az előirányzat, a Klapka utca kerékpárút beruházáshoz kapcsolódó dologi kiadásokra (bontás, FAD).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i/>
          <w:iCs/>
        </w:rPr>
        <w:t>város, községgazdálkodási egyéb szolgáltatások</w:t>
      </w:r>
      <w:r w:rsidRPr="00901371">
        <w:rPr>
          <w:rFonts w:cs="Times New Roman"/>
        </w:rPr>
        <w:t xml:space="preserve"> kiadásai 1.744.708,-Ft-tal nőnek a mezőőri feladaton, a külterületen lévő kamerák költségére. Fedezetet a </w:t>
      </w:r>
      <w:r w:rsidRPr="00901371">
        <w:rPr>
          <w:rFonts w:cs="Times New Roman"/>
          <w:i/>
          <w:iCs/>
        </w:rPr>
        <w:t>közterület rendjének fenntartása</w:t>
      </w:r>
      <w:r w:rsidRPr="00901371">
        <w:rPr>
          <w:rFonts w:cs="Times New Roman"/>
        </w:rPr>
        <w:t xml:space="preserve"> sorról történő átcsoportosítással biztosítunk.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lastRenderedPageBreak/>
        <w:t xml:space="preserve">Sportlétesítmények, edzőtáborok működtetése és fejlesztése </w:t>
      </w:r>
      <w:r w:rsidRPr="00901371">
        <w:rPr>
          <w:rFonts w:cs="Times New Roman"/>
        </w:rPr>
        <w:t>feladaton jelenik meg a Dömötör Zoltán Dunakeszi Sportuszoda víz- és szennyvízköltsége. Az előirányzatot 16.940.000,-Ft-tal kell növelni a számlák kifizetésére. A víz- és szennyvízköltséget továbbszámlázzuk a Nemzeti Sportügynökség Zrt. részére.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csökkenés az alábbi feladatokat érinti: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i/>
          <w:iCs/>
        </w:rPr>
        <w:t>közterület rendjének fenntartása</w:t>
      </w:r>
      <w:r w:rsidRPr="00901371">
        <w:rPr>
          <w:rFonts w:cs="Times New Roman"/>
        </w:rPr>
        <w:t xml:space="preserve"> sor előirányzatai 1.946.741,-Ft-tal csökkennek és átvezetésre kerülnek a város, községgazdálkodási egyéb szolgáltatások sorra, illetve feladaton belül átcsoportosításra kerülnek a személyi juttatások és munkaadókat terhelő járulékok és adók előirányzatára, a Rendőrségi keretből teljesített kiadások fedezetére.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i/>
          <w:iCs/>
        </w:rPr>
        <w:t xml:space="preserve">komplex egészségfejlesztő, prevenciós programokra </w:t>
      </w:r>
      <w:r w:rsidRPr="00901371">
        <w:rPr>
          <w:rFonts w:cs="Times New Roman"/>
        </w:rPr>
        <w:t>fordítható dologi kiadások előirányzatából  1.213.315,-Ft átcsoportosításra kerül a személyi juttatások és munkaadókat terhelő adók és járulékok előirányzatára projektfeladatok ellátására.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i/>
          <w:iCs/>
        </w:rPr>
        <w:t xml:space="preserve">nemzetközi kulturális együttműködés </w:t>
      </w:r>
      <w:r w:rsidRPr="00901371">
        <w:rPr>
          <w:rFonts w:cs="Times New Roman"/>
        </w:rPr>
        <w:t>dologi kiadásaiból 1.052.319,-Ft átvezetésre kerül a személyi juttatások és munkaadókat terhelő járulékok és adók előirányzatára kiküldetés fedezetére.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Polgármesteri Hivatal</w:t>
      </w:r>
      <w:r w:rsidRPr="00901371">
        <w:rPr>
          <w:rFonts w:cs="Times New Roman"/>
        </w:rPr>
        <w:t xml:space="preserve"> dologi kiadásai 12.000.000,-Ft-tal nőnek. Az eredeti költségvetésben  a végrehajtói díjra, postaköltségre, nyomatköltségekre tervezett összegek nem elegendőek a kiadások teljesítésére, ezért kell növelnünk az előirányzatot. Fedezetet működési tartalékból (10.116.000,-Ft), illetve az intézmény saját bevételéből (1.884.000,-Ft) biztosítunk.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Dunakeszi Óvodai és Humán Szolgáltató Központ</w:t>
      </w:r>
      <w:r w:rsidRPr="00901371">
        <w:rPr>
          <w:rFonts w:cs="Times New Roman"/>
        </w:rPr>
        <w:t xml:space="preserve"> dologi kiadása 6.907.222,-Ft-tal csökken, mely 6.985.000,-Ft növekedést és 13.892.222,-Ft csökkenést tartamaz. Az intézmény pótelőirányzat módosítási kérelmet nyújtott be, mert az eredeti költségvetésben közüzemi díjra tervezett összegét szeptember végéig felhasználta. A pótelőirányzat biztosítása okozza az előirányzat növekedést. A csökkenés két tételből áll. A Könyvtár előirányzatainak átvezetése a Dunakeszi Helytörténeti Gyűjtemény és Könyvár költségvetésébe 3.592.222,-Ft csökkenést eredményez. A nyári táborra tervezett dologi kiadások előirányzatából 10.300.000,-Ft átvezetésre kerül a Gyermekjóléti Központ költségvetésébe a  személyi juttatások és a munkaadókat terhelő járulékok és adók előirányzatára, a táborszervező munkatársak kifizetésére.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Városi Sportigazgatóság</w:t>
      </w:r>
      <w:r w:rsidRPr="00901371">
        <w:rPr>
          <w:rFonts w:cs="Times New Roman"/>
        </w:rPr>
        <w:t xml:space="preserve"> dologi kiadásai 2.561.000,-Ft-tal nőnek, fedezetet saját bevétele biztosít.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Dunakeszi Helytörténeti Gyűjtemény és Könyvár</w:t>
      </w:r>
      <w:r w:rsidRPr="00901371">
        <w:rPr>
          <w:rFonts w:cs="Times New Roman"/>
        </w:rPr>
        <w:t xml:space="preserve"> dologi kiadása 4.096.247,-Ft-tal nő. A növekedést a Könyvtár beolvadása eredményezi.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Dunakeszi Szakorvosi Rendelőintézet</w:t>
      </w:r>
      <w:r w:rsidRPr="00901371">
        <w:rPr>
          <w:rFonts w:cs="Times New Roman"/>
        </w:rPr>
        <w:t xml:space="preserve"> dologi kiadása 30.000.000,-Ft-tal nő NEAK támogatásból.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Az</w:t>
      </w:r>
      <w:r w:rsidRPr="00901371">
        <w:rPr>
          <w:rFonts w:cs="Times New Roman"/>
          <w:b/>
          <w:bCs/>
        </w:rPr>
        <w:t xml:space="preserve"> államháztartáson belülre nyújtott támogatások </w:t>
      </w:r>
      <w:r w:rsidRPr="00901371">
        <w:rPr>
          <w:rFonts w:cs="Times New Roman"/>
        </w:rPr>
        <w:t>összege 1.200.000,-Ft-tal csökken. A Dunakeszi Rendőrkapitányság részére tervezett 1.200.000,-Ft-ot nem pénzeszközátadásként fizetjük ki, hanem a Rendőrség kérésére az Önkormányzat veszi meg a számukra szükséges eszközöket. Ennek következtében a tervezett összegből 319.980,-Ft-ot átcsoportosítunk a beruházási kiadások előirányzatára 2 db. laptop beszerzésére, 880.020,-Ft-ot pedig a személyi juttatások és a munkaadókat terhelő járulékok és adók előirányzatára reprezentációs kiadásokra.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Az </w:t>
      </w:r>
      <w:r w:rsidRPr="00901371">
        <w:rPr>
          <w:rFonts w:cs="Times New Roman"/>
          <w:b/>
          <w:bCs/>
        </w:rPr>
        <w:t>államháztartáson kívülre nyújtott támogatások</w:t>
      </w:r>
      <w:r w:rsidRPr="00901371">
        <w:rPr>
          <w:rFonts w:cs="Times New Roman"/>
        </w:rPr>
        <w:t xml:space="preserve"> összege 220.000,-Ft-tal nő. A Dunakeszi Szent István Általános Iskoláért Alapítvány a kínai testvériskola fogadásának programköltségeire kapta a támogatást.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beruházási kiadások</w:t>
      </w:r>
      <w:r w:rsidRPr="00901371">
        <w:rPr>
          <w:rFonts w:cs="Times New Roman"/>
        </w:rPr>
        <w:t xml:space="preserve"> 168.851.870,-Ft-tal nőnek.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Tartalékból</w:t>
      </w:r>
      <w:r w:rsidRPr="00901371">
        <w:rPr>
          <w:rFonts w:cs="Times New Roman"/>
        </w:rPr>
        <w:t xml:space="preserve"> 168.381.890,-Ft növekedésre biztosítottunk fedezetet az alábbi tételekre: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lastRenderedPageBreak/>
        <w:t>Egészségügyi alapellátás eszközfejlesztés - alapfelszereléshez tartozó eszközök - I. sz. házi gyermekorvosi körzet 688.000,-Ft, Aulich utca kihajtás a 2. sz. főútra (jelzőtáblás csomópont tervezés+engedélyeztetés) 184.150,-Ft, Posta utcai parkoló átalakítás 4.300.855,-Ft, Posta utcai Óvoda műfű 44.704.000,-Ft, Szent István utca 52.sz. bérlakás vízbekötés 127.000,-Ft, Klapka utcai kerékpárút műszaki ellenőri feladatok 2.540.000,-Ft, térfigyelő kamerák bővítése 1.500.000,-Ft, Piros Óvoda iroda kialakítás 1.716.245,-Ft, esővízgyűjtő tartályok beszerzése 2.621.640,-Ft. A Képviselő-testület 224/2025.(X.30.) sz. határozatában döntött arról, hogy a  Dunakeszi, belterület 4259 hrsz alatt felvett kivett lakóház, udvar, gazdasági épület megnevezésű 1067 m2 alapterületű ingatlant (természetben 2120 Dunakeszi, Bazsanth Vince utca 5.) 110.000.000.-Ft-ért megvásárolja. Fedezetet a felhalmozási tartalék biztosít.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i/>
          <w:iCs/>
        </w:rPr>
        <w:t>Átcsoportosítások</w:t>
      </w:r>
      <w:r w:rsidRPr="00901371">
        <w:rPr>
          <w:rFonts w:cs="Times New Roman"/>
        </w:rPr>
        <w:t xml:space="preserve"> következtében 469.980,-Ft-tal nő a beruházások előirányzata. A bérlakások felújítására tervezett összegből 150.000,-Ft-ot csoportosítottunk át a bérlakások fejlesztése sorra a Bajcsy Zs. u. 12. sz. alatti lakás fejlesztési költségére, mert az előző rendeletmódosításban biztosított összeg nem elegendő a számlák kifizetésére. A Rendőrség részére tervezett pénzeszközátadások előirányzatából 319.980,-Ft-ot csoportosítottunk át a beruházási kiadások előirányzatára 2 db. laptop beszerzésére.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beruházási kiadások előirányzatváltozását nem érintő, </w:t>
      </w:r>
      <w:r w:rsidRPr="00901371">
        <w:rPr>
          <w:rFonts w:cs="Times New Roman"/>
          <w:i/>
          <w:iCs/>
        </w:rPr>
        <w:t>beruházási sorok közötti átcsoportosítások</w:t>
      </w:r>
      <w:r w:rsidRPr="00901371">
        <w:rPr>
          <w:rFonts w:cs="Times New Roman"/>
        </w:rPr>
        <w:t xml:space="preserve"> az alábbiak voltak: Helyi közutak vízelvezetése (Pallag u. Budai Nagy Antal u. Széchenyi u. ) sorról 28.252.500,-Ft-ot csoportosítottunk át a Helyi közutakon szegélyek, surrantók, szikkasztók, víznyelők kialakítása sorra. A Fóti úttal párhuzamos szervízút és környezetének rendezése feladatról 11.747.500,-Ft-ot csoportosítottunk át a Helyi közutakon szegélyek, surrantók, szikkasztók, víznyelők kialakítása sorra. A Szák utca közvilágítás (napelem LED) soron tervezett összeg fel nem használt részéből  273.479,-Ft-ot vezettünk át a Kolozsvár u. kandelláber sorra, illetve 556.000,-Ft-ot a Kassa utca –Eszék utca sarkán  utcai kandeláber és lámpatest közvilágítás kiépítése sorra.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Dunakeszi Óvodai és Humán Szolgáltató Központ</w:t>
      </w:r>
      <w:r w:rsidRPr="00901371">
        <w:rPr>
          <w:rFonts w:cs="Times New Roman"/>
        </w:rPr>
        <w:t xml:space="preserve"> beruházási kiadásai 2.190.108,-Ft-tal csökkennek (Könyvtár fel nem használt előirányzata) és átvezetésre kerülnek a </w:t>
      </w:r>
      <w:r w:rsidRPr="00901371">
        <w:rPr>
          <w:rFonts w:cs="Times New Roman"/>
          <w:b/>
          <w:bCs/>
        </w:rPr>
        <w:t xml:space="preserve">Dunakeszi Helytörténeti Gyűjtemény és Könyvtár </w:t>
      </w:r>
      <w:r w:rsidRPr="00901371">
        <w:rPr>
          <w:rFonts w:cs="Times New Roman"/>
        </w:rPr>
        <w:t>költségvetésébe.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felújítási kiadások</w:t>
      </w:r>
      <w:r w:rsidRPr="00901371">
        <w:rPr>
          <w:rFonts w:cs="Times New Roman"/>
        </w:rPr>
        <w:t xml:space="preserve"> előirányzata 8.577.694,-Ft-tal nő (8.727.694,-Ft növekedés és 150.000,-Ft csökkenés).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növekedésre tartalékból biztosítunk fedezetet az alábbiak szerint: Tábor utcai burkolatfelújítás kiviteli terveinek elkészítés 4.927.600,-Ft, Szent István utca járda rekonstrukció 3.800.094,-Ft.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csökkenést az indokolja, hogy a bérlakások felújítására tervezett összegből 150.000,-Ft átvezetésre kerül a bérlakások fejlesztési sorra a beruházásoknál leírtak miatt.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  <w:b/>
          <w:bCs/>
        </w:rPr>
        <w:t>A felhalmozási célú támogatások</w:t>
      </w:r>
      <w:r w:rsidRPr="00901371">
        <w:rPr>
          <w:rFonts w:cs="Times New Roman"/>
        </w:rPr>
        <w:t xml:space="preserve"> előirányzata 1.410.000,-Ft-tal nő. A támogatást a  Dunakeszi Közüzemi Nonprofit Kft.  részére nyújtjuk KITE PERUZZO TURBO400 nagy teljesítményű fű- és falevél-felszívó berendezés</w:t>
      </w:r>
      <w:r w:rsidRPr="00901371">
        <w:rPr>
          <w:rFonts w:cs="Times New Roman"/>
          <w:b/>
          <w:bCs/>
        </w:rPr>
        <w:t xml:space="preserve"> </w:t>
      </w:r>
      <w:r w:rsidRPr="00901371">
        <w:rPr>
          <w:rFonts w:cs="Times New Roman"/>
        </w:rPr>
        <w:t>vásárlására.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TARTALÉKOK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Működési tartalékok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működési céltartalék</w:t>
      </w:r>
      <w:r w:rsidRPr="00901371">
        <w:rPr>
          <w:rFonts w:cs="Times New Roman"/>
        </w:rPr>
        <w:t xml:space="preserve"> 951.640377,-Ft-tal nő, mely 974.231.377,-Ft növekedést és 22.591.000,-Ft csökkenést tartalmaz.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</w:t>
      </w:r>
      <w:r w:rsidRPr="00901371">
        <w:rPr>
          <w:rFonts w:cs="Times New Roman"/>
          <w:b/>
          <w:bCs/>
        </w:rPr>
        <w:t>növekedést</w:t>
      </w:r>
      <w:r w:rsidRPr="00901371">
        <w:rPr>
          <w:rFonts w:cs="Times New Roman"/>
        </w:rPr>
        <w:t xml:space="preserve"> a költségvetésben nem tervezett, befolyt bevételek, illetve a tervezett összeg feletti befizetések tették lehetővé. A szociális ágazati pótlék kifizetését terveztük az eredeti költségvetésben, így a központi költségvetésből év közben kapott összegeket tartalékba helyezhetjük. A szociális ágazati pótlék október és november havi összege 7.195.555,-Ft volt. A szúnyogcsapda értékesítésbő befolyt bevételből 14.814.361,-Ft növekedés jelenik meg. A Dunakeszi Diáknegyed, illetve az uszoda </w:t>
      </w:r>
      <w:r w:rsidRPr="00901371">
        <w:rPr>
          <w:rFonts w:cs="Times New Roman"/>
        </w:rPr>
        <w:lastRenderedPageBreak/>
        <w:t>víz és szennyvízdíjára befizetett összegből 29.790.000,-Ft helyezhető tartalékba. A közhatalmi bevételekre tervezett összegektől többet fizettek be az adózók, a többletbefizetésekből 749.030.000,-Ft-tal növelhető a tartalék. Működési bevételi többletből 137.584.046,-Ft növekedés jelenik meg (kamatbevétel, ÁFA visszatérülés, költségek visszatérülése, kiterjesztett gyártói felelősségi EPR díj, szponzori díj, jogellenes közterület használat stb.) Biztosítói kártérítésből 1.817.415,-Ft-tal, a Versenyképes Járások Program keretében kapott támogatásból 34.000.000,-Ft-tal nő a tartalékállomány.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 xml:space="preserve">A tartalékok állományát </w:t>
      </w:r>
      <w:r w:rsidRPr="00901371">
        <w:rPr>
          <w:rFonts w:cs="Times New Roman"/>
          <w:b/>
          <w:bCs/>
        </w:rPr>
        <w:t>csökkentik</w:t>
      </w:r>
      <w:r w:rsidRPr="00901371">
        <w:rPr>
          <w:rFonts w:cs="Times New Roman"/>
        </w:rPr>
        <w:t xml:space="preserve"> azok a kifizetések, melyeket az eredeti költségvetésben nem terveztünk, vagy mértékük meghaladja a tervezett összeget. Tartalékokból biztosítottunk fedezetet az alábbi tételekre: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Polgármesteri Hivatal dologi kiadásainak növelése  10.116.000,-Ft, DÓHSZK pótelőirányzat kérelme közüzemi kiadásokra 6.985.000,-Ft, Révész István Helytörténeti Gyűjtemény pótelőirányzat kérelme személyi juttatások kifizetésére 2.270.000,-Ft, a Dunakeszi Szent István Általános Iskoláért Alapítvány támogatása 220.000,-Ft.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Tartalékból biztosítunk fedezetet arra is, ha a tervezett bevétel nem teljesül. Az egyéb bírságok soron a tervezett bevétel előreláthatólag év végéig nem teljesül, ezért az előirányzatot 3.000.000,-Ft-tal csökkentettük. A költségvetési egyensúly megtartása érdekében a bevétel csökkenést a tartalékállomány csökkenésével oldottuk meg.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Felhalmozási céltartalék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felhalmozási tartalék állomány 107.525.021,-Ft-tal csökken. Az előirányzat változás 70.994.563,-Ft növekedést és 178.519.584,-Ft csökkenést tartalmaz.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növekedést az alábbi felhalmozási bevételek tették lehetővé: bérlakás értékesítés 1.010.000,-Ft, gázvezeték átadás 3.990.000,-Ft, gépjárműértékesítés 6.821.000,-Ft, közérdekű kötelezettségvállalás 6.630.800,-Ft, Versenyképes Járások Program keretében kapott támogatás 52.542.763,-Ft.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 csökkenést az alábbi tételek indokolják: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Egészségügyi alapellátás eszközfejlesztés - alapfelszereléshez tartozó eszközök - I. sz. házi gyermekorvosi körzet 688.000,-Ft, Aulich utca kihajtás a 2. sz. főútra (jelzőtáblás csomópont tervezés + engedélyeztetés) 184.150,-Ft, Posta utcai parkoló átalakítás 4.300.855,-Ft, Posta utcai Óvoda műfű 44.704.000,-Ft, Szent István utca 52.sz. bérlakás vízbekötés 127.000,-Ft, Klapka utcai kerékpárút műszaki ellenőri feladatok 2.540.000,-Ft, térfigyelő kamerák bővítése 1.500.000,-Ft, Piros Óvoda iroda kialakítás 1.716.245,-Ft, esővízgyűjtő tartályok beszerzése 2.621.640,-Ft. Dunakeszi, Bazsanth Vince utca 5.sz. ingatlan megvásárlása  110.000.000.-Ft, Tábor utcai burkolatfelújítás kiviteli terveinek elkészítése 4.927.600,-Ft, Szent István utca járda rekonstrukció 3.800.094,-Ft, Dunakeszi Közüzemi Nonprofit Kft.  részére felhalmozási támogatás nyújtás KITE PERUZZO TURBO400 nagy teljesítményű fű- és falevél-felszívó berendezés</w:t>
      </w:r>
      <w:r w:rsidRPr="00901371">
        <w:rPr>
          <w:rFonts w:cs="Times New Roman"/>
          <w:b/>
          <w:bCs/>
        </w:rPr>
        <w:t xml:space="preserve"> </w:t>
      </w:r>
      <w:r w:rsidRPr="00901371">
        <w:rPr>
          <w:rFonts w:cs="Times New Roman"/>
        </w:rPr>
        <w:t>vásárlására 1.410.000,-Ft.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  <w:b/>
          <w:bCs/>
        </w:rPr>
      </w:pPr>
      <w:r w:rsidRPr="00901371">
        <w:rPr>
          <w:rFonts w:cs="Times New Roman"/>
          <w:b/>
          <w:bCs/>
        </w:rPr>
        <w:t>Engedélyezett álláshelyek száma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Képviselő-testület 112/2025. (V.29.) számú határozatában hozzájárulását adta ahhoz, hogy 2025. november 1. napjával az államháztartásról szóló 2011. évi. CXCV. törvény 11. § (3b) pont a) alpontja alapján – beolvadásos kiválással – a DÓHSZK-ból a Könyvtár kiváljon és a Révész István Helytörténeti Gyűjteménybe beolvadjon és Dunakeszi Helytörténeti Gyűjtemény és Könyvtár néven működjön tovább. A döntés végrehajtása érdekében a DÓHSZK engedélyezett álláshelye 11 fővel csökken, a Dunakeszi Helytörténeti Gyűjtemény és Könyvtár engedélyezett álláshelye 11 fővel nő.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Az engedélyezett álláshelyek alakulását költségvetési intézményenként  a 11. sz. melléklet részletezi.</w:t>
      </w:r>
    </w:p>
    <w:p w:rsidR="00AB20BE" w:rsidRPr="00901371" w:rsidRDefault="00AB20BE" w:rsidP="00AB20BE">
      <w:pPr>
        <w:pStyle w:val="Szvegtrzs"/>
        <w:spacing w:line="240" w:lineRule="auto"/>
        <w:jc w:val="both"/>
        <w:rPr>
          <w:rFonts w:cs="Times New Roman"/>
        </w:rPr>
      </w:pPr>
      <w:r w:rsidRPr="00901371">
        <w:rPr>
          <w:rFonts w:cs="Times New Roman"/>
        </w:rPr>
        <w:t> </w:t>
      </w:r>
    </w:p>
    <w:p w:rsidR="006D3EA5" w:rsidRDefault="00AB20BE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EF8" w:rsidRDefault="00AB20B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BE"/>
    <w:rsid w:val="00046F8B"/>
    <w:rsid w:val="00AB20B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D8E8F-C037-4779-BD1A-B0C6FA82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20B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B20BE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B20B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B20B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B20B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3272</Words>
  <Characters>22579</Characters>
  <Application>Microsoft Office Word</Application>
  <DocSecurity>0</DocSecurity>
  <Lines>188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2025-11-13T14:21:00Z</dcterms:created>
  <dcterms:modified xsi:type="dcterms:W3CDTF">2025-11-13T14:21:00Z</dcterms:modified>
</cp:coreProperties>
</file>